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 создании комиссии по проведению расследования несчастного случая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произошедшего с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статьи 229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в целях обеспечения проведения своевременного расследования несчастного случая со смертельным исходом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произошедшего с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Создать комиссию по расследованию несчастного случая со смертельным исходом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произошедшего с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, в следующем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председатель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Членам комиссии в своей работе руководствоваться требованиями </w:t>
      </w:r>
      <w:r>
        <w:rPr>
          <w:rFonts w:hAnsi="Times New Roman" w:cs="Times New Roman"/>
          <w:color w:val="000000"/>
          <w:sz w:val="24"/>
          <w:szCs w:val="24"/>
        </w:rPr>
        <w:t>статей 227–231</w:t>
      </w:r>
      <w:r>
        <w:rPr>
          <w:rFonts w:hAnsi="Times New Roman" w:cs="Times New Roman"/>
          <w:color w:val="000000"/>
          <w:sz w:val="24"/>
          <w:szCs w:val="24"/>
        </w:rPr>
        <w:t xml:space="preserve"> ТК, </w:t>
      </w:r>
      <w:r>
        <w:rPr>
          <w:rFonts w:hAnsi="Times New Roman" w:cs="Times New Roman"/>
          <w:color w:val="000000"/>
          <w:sz w:val="24"/>
          <w:szCs w:val="24"/>
        </w:rPr>
        <w:t>приказом Минтруда от 20.04.2022 № 223н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исполнением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c25af7dcab349c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